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3.552pt;height:134.8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5" w:after="0" w:line="240" w:lineRule="auto"/>
        <w:ind w:left="648" w:right="82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8" w:right="49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48" w:right="66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48" w:right="8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0028</w:t>
      </w:r>
    </w:p>
    <w:p>
      <w:pPr>
        <w:spacing w:before="0" w:after="0" w:line="240" w:lineRule="auto"/>
        <w:ind w:left="648" w:right="73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Branch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48" w:right="79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997413</w:t>
      </w:r>
    </w:p>
    <w:p>
      <w:pPr>
        <w:spacing w:before="0" w:after="0" w:line="240" w:lineRule="auto"/>
        <w:ind w:left="648" w:right="68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Sacra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95899-7413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8" w:right="5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reaks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ashington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Diego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0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8" w:right="5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Investigative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0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Outbreaks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8" w:right="39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48" w:right="5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mandated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restaurants,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arkets,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bakeries,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catering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trucks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epares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48" w:right="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lifornia,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(CDHS),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(CDFA),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</w:p>
    <w:p>
      <w:pPr>
        <w:spacing w:before="0" w:after="0" w:line="240" w:lineRule="auto"/>
        <w:ind w:left="648" w:right="9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nistration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(FDA)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(USDA).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48" w:right="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Branch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outbreaks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Escherichia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O157: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Diego,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(2003),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California,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Washington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Commissioners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48" w:right="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spokesperson,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Jeff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Farrar,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ndicating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Salinas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Valley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plicated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staff’s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pinpointed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plicated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originated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30" w:lineRule="exact"/>
        <w:ind w:left="2627" w:right="1203" w:firstLine="-130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270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dad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Rd.,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301,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(83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5-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505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Fax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(83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5-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555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14"/>
          </w:rPr>
          <w:t>ht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15"/>
          </w:rPr>
          <w:t>tp: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0"/>
          </w:rPr>
          <w:t>//www.c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7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-1"/>
            <w:w w:val="111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2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6"/>
          </w:rPr>
          <w:t>ere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1"/>
            <w:w w:val="106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6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1"/>
            <w:w w:val="106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6"/>
          </w:rPr>
          <w:t>.us/he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1"/>
            <w:w w:val="106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9"/>
          </w:rPr>
          <w:t>th/Envir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1"/>
            <w:w w:val="109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11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8"/>
          </w:rPr>
          <w:t>ment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1"/>
            <w:w w:val="112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6"/>
          </w:rPr>
          <w:t>lHe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1"/>
            <w:w w:val="106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10"/>
          </w:rPr>
          <w:t>lt</w:t>
        </w:r>
        <w:r>
          <w:rPr>
            <w:rFonts w:ascii="Times New Roman" w:hAnsi="Times New Roman" w:cs="Times New Roman" w:eastAsia="Times New Roman"/>
            <w:sz w:val="20"/>
            <w:szCs w:val="20"/>
            <w:color w:val="333333"/>
            <w:spacing w:val="0"/>
            <w:w w:val="107"/>
          </w:rPr>
          <w:t>h/</w:t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260" w:bottom="280" w:left="1080" w:right="86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(EHD)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cooperation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entify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rface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rveys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Gabilan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D’s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Hazardous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Santa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photographs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adjace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samples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laboratory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DHS.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(PBI)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Inspectors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PBI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exhibiting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run-off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erosion.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speculated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crops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perpendicular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excessive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irrigat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6-7,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Organophosphorus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pounds,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Organochl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Pestici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Chlori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Herbici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Coliform;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Fecal,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O157:H7.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Laboratory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nochlorine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pesticide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[4,4-DDD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(0.78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ppb);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4,4-DDT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(0.52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ppb);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Endosulfan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(0.33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ppb)]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Organophosphorus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pesticides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[Diazinon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(7.9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ppb)]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detected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Chinn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Salinas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bordering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pounds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detected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sampled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watercourses.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O157:H7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ltiple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twenty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parcels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upstream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Chinn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Ranch,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10.41.020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(Unlaw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cattle,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wading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creeks,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beds,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dicating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cessary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corrections.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Follow-up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attained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8" w:right="2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(ESP)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USDA,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FDA,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ildlife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analyze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Chinn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basis.</w:t>
      </w:r>
    </w:p>
    <w:p>
      <w:pPr>
        <w:jc w:val="left"/>
        <w:spacing w:after="0"/>
        <w:sectPr>
          <w:pgNumType w:start="2"/>
          <w:pgMar w:header="743" w:footer="955" w:top="1540" w:bottom="1140" w:left="1620" w:right="1320"/>
          <w:headerReference w:type="default" r:id="rId7"/>
          <w:footerReference w:type="default" r:id="rId8"/>
          <w:pgSz w:w="12240" w:h="1584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issioner’s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Growers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industry.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attendance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Christopher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CCRWQCB)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cooperative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watercourses.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CCRWQCB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presentation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ounty’s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Erosion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Escherichia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O157:H7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widespread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concentrate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CCRWQCB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concentrate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Salinas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tributaries,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Gabilan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tributaries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suspected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rvey/investigation.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Gabilan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rcourses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fecal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adjace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run-off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surveyors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parcels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Salinas,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California.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pacted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parcels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tires,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attress.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Additionally,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(i.e.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observed,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cattle,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alysis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ratory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widespre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Escheric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O157:H7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43" w:footer="955" w:top="1540" w:bottom="1140" w:left="1620" w:right="1320"/>
          <w:pgSz w:w="12240" w:h="1584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outbreaks,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worked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closely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County’s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41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7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Initiatives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otect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nterey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plementing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initiatives: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8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16"/>
          <w:szCs w:val="16"/>
          <w:spacing w:val="0"/>
          <w:w w:val="100"/>
        </w:rPr>
        <w:t></w:t>
      </w:r>
      <w:r>
        <w:rPr>
          <w:rFonts w:ascii="PMingLiU" w:hAnsi="PMingLiU" w:cs="PMingLiU" w:eastAsia="PMingLiU"/>
          <w:sz w:val="16"/>
          <w:szCs w:val="16"/>
          <w:spacing w:val="-25"/>
          <w:w w:val="100"/>
        </w:rPr>
        <w:t> </w:t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  <w:tab/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surveys.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8" w:right="55" w:firstLine="-360"/>
        <w:jc w:val="both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16"/>
          <w:szCs w:val="16"/>
          <w:spacing w:val="0"/>
          <w:w w:val="100"/>
        </w:rPr>
        <w:t></w:t>
      </w:r>
      <w:r>
        <w:rPr>
          <w:rFonts w:ascii="PMingLiU" w:hAnsi="PMingLiU" w:cs="PMingLiU" w:eastAsia="PMingLiU"/>
          <w:sz w:val="16"/>
          <w:szCs w:val="16"/>
          <w:spacing w:val="-25"/>
          <w:w w:val="100"/>
        </w:rPr>
        <w:t> </w:t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  <w:tab/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tegrated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acilities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rses.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17855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(1,4),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handles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returns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ornia.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ealth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crisis,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-composting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enhanced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15.22,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Contaminants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composting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widespread,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largely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8" w:right="57" w:firstLine="-360"/>
        <w:jc w:val="both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16"/>
          <w:szCs w:val="16"/>
          <w:spacing w:val="0"/>
          <w:w w:val="100"/>
        </w:rPr>
        <w:t></w:t>
      </w:r>
      <w:r>
        <w:rPr>
          <w:rFonts w:ascii="PMingLiU" w:hAnsi="PMingLiU" w:cs="PMingLiU" w:eastAsia="PMingLiU"/>
          <w:sz w:val="16"/>
          <w:szCs w:val="16"/>
          <w:spacing w:val="-25"/>
          <w:w w:val="100"/>
        </w:rPr>
        <w:t> </w:t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  <w:tab/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toilet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acilities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toilets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workers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settings.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Fresh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Fruits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Vegetables,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(Worker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Hygiene)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(Sanitary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acilities).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affing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terim,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8" w:firstLine="-360"/>
        <w:jc w:val="both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16"/>
          <w:szCs w:val="16"/>
          <w:spacing w:val="0"/>
          <w:w w:val="100"/>
        </w:rPr>
        <w:t></w:t>
      </w:r>
      <w:r>
        <w:rPr>
          <w:rFonts w:ascii="PMingLiU" w:hAnsi="PMingLiU" w:cs="PMingLiU" w:eastAsia="PMingLiU"/>
          <w:sz w:val="16"/>
          <w:szCs w:val="16"/>
          <w:spacing w:val="-25"/>
          <w:w w:val="100"/>
        </w:rPr>
        <w:t> </w:t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  <w:tab/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Toilet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handled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43" w:footer="955" w:top="1540" w:bottom="1140" w:left="1620" w:right="1320"/>
          <w:pgSz w:w="12240" w:h="15840"/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28" w:right="56" w:firstLine="-360"/>
        <w:jc w:val="both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16"/>
          <w:szCs w:val="16"/>
          <w:spacing w:val="0"/>
          <w:w w:val="100"/>
        </w:rPr>
        <w:t></w:t>
      </w:r>
      <w:r>
        <w:rPr>
          <w:rFonts w:ascii="PMingLiU" w:hAnsi="PMingLiU" w:cs="PMingLiU" w:eastAsia="PMingLiU"/>
          <w:sz w:val="16"/>
          <w:szCs w:val="16"/>
          <w:spacing w:val="-25"/>
          <w:w w:val="100"/>
        </w:rPr>
        <w:t> </w:t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  <w:tab/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Spills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spills.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8" w:right="56" w:firstLine="-360"/>
        <w:jc w:val="both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16"/>
          <w:szCs w:val="16"/>
          <w:spacing w:val="0"/>
          <w:w w:val="100"/>
        </w:rPr>
        <w:t></w:t>
      </w:r>
      <w:r>
        <w:rPr>
          <w:rFonts w:ascii="PMingLiU" w:hAnsi="PMingLiU" w:cs="PMingLiU" w:eastAsia="PMingLiU"/>
          <w:sz w:val="16"/>
          <w:szCs w:val="16"/>
          <w:spacing w:val="-25"/>
          <w:w w:val="100"/>
        </w:rPr>
        <w:t> </w:t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  <w:tab/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Onsite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astewater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(OWTS)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15.20,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phasis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2500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gallons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QCB.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oversig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construction,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destruction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OWTS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Although,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failures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survey/inspections,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proactive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assure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OWTS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8" w:right="56" w:firstLine="-360"/>
        <w:jc w:val="both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16"/>
          <w:szCs w:val="16"/>
          <w:spacing w:val="0"/>
          <w:w w:val="100"/>
        </w:rPr>
        <w:t></w:t>
      </w:r>
      <w:r>
        <w:rPr>
          <w:rFonts w:ascii="PMingLiU" w:hAnsi="PMingLiU" w:cs="PMingLiU" w:eastAsia="PMingLiU"/>
          <w:sz w:val="16"/>
          <w:szCs w:val="16"/>
          <w:spacing w:val="-25"/>
          <w:w w:val="100"/>
        </w:rPr>
        <w:t> </w:t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  <w:tab/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unication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coordination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illness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outbreaks.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agencies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February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Foodborne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Workgroup.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8" w:right="56" w:firstLine="-360"/>
        <w:jc w:val="both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16"/>
          <w:szCs w:val="16"/>
          <w:spacing w:val="0"/>
          <w:w w:val="100"/>
        </w:rPr>
        <w:t></w:t>
      </w:r>
      <w:r>
        <w:rPr>
          <w:rFonts w:ascii="PMingLiU" w:hAnsi="PMingLiU" w:cs="PMingLiU" w:eastAsia="PMingLiU"/>
          <w:sz w:val="16"/>
          <w:szCs w:val="16"/>
          <w:spacing w:val="-25"/>
          <w:w w:val="100"/>
        </w:rPr>
        <w:t> </w:t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  <w:tab/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Grove,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Seaside,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City,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Oaks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MRSWMP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pacts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wastewater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creeks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running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urbanized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downstream.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8" w:right="56" w:firstLine="-360"/>
        <w:jc w:val="both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16"/>
          <w:szCs w:val="16"/>
          <w:spacing w:val="0"/>
          <w:w w:val="100"/>
        </w:rPr>
        <w:t></w:t>
      </w:r>
      <w:r>
        <w:rPr>
          <w:rFonts w:ascii="PMingLiU" w:hAnsi="PMingLiU" w:cs="PMingLiU" w:eastAsia="PMingLiU"/>
          <w:sz w:val="16"/>
          <w:szCs w:val="16"/>
          <w:spacing w:val="-25"/>
          <w:w w:val="100"/>
        </w:rPr>
        <w:t> </w:t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  <w:tab/>
      </w:r>
      <w:r>
        <w:rPr>
          <w:rFonts w:ascii="PMingLiU" w:hAnsi="PMingLiU" w:cs="PMingLiU" w:eastAsia="PMingLiU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Continually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re-evaluate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priorities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surveillance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andated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(HAZMAT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ewater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stems,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posting),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81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8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u w:val="thick" w:color="0000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ounty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issioner’s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utine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nitoring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laints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alleged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43" w:footer="955" w:top="1540" w:bottom="1140" w:left="1620" w:right="1320"/>
          <w:pgSz w:w="12240" w:h="15840"/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8" w:right="55"/>
        <w:jc w:val="left"/>
        <w:tabs>
          <w:tab w:pos="6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sustain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surveillance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workload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foodborne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outbreaks,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andated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Division’s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astewater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posting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explored.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sustainable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sential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expansion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O157:H7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outbreaks,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(831)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775-4539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</w:rPr>
      </w:r>
      <w:hyperlink r:id="rId9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strohaj@co.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onterey.ca.us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  <w:t>.</w:t>
        </w:r>
      </w:hyperlink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Sincerely,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tabs>
          <w:tab w:pos="19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John</w:t>
      </w:r>
      <w:r>
        <w:rPr>
          <w:rFonts w:ascii="Arial" w:hAnsi="Arial" w:cs="Arial" w:eastAsia="Arial"/>
          <w:sz w:val="28"/>
          <w:szCs w:val="28"/>
          <w:spacing w:val="-14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Ramirez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for</w:t>
      </w:r>
      <w:r>
        <w:rPr>
          <w:rFonts w:ascii="Arial" w:hAnsi="Arial" w:cs="Arial" w:eastAsia="Arial"/>
          <w:sz w:val="28"/>
          <w:szCs w:val="28"/>
          <w:spacing w:val="-1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Allen</w:t>
      </w:r>
      <w:r>
        <w:rPr>
          <w:rFonts w:ascii="Arial" w:hAnsi="Arial" w:cs="Arial" w:eastAsia="Arial"/>
          <w:sz w:val="28"/>
          <w:szCs w:val="28"/>
          <w:spacing w:val="6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Stroh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55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Stroh,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Farrar,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Chief,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Branch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Foster,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Stallworth,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Lauritzen,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Curtis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eeks,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Manager,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Monterey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291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Toilet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booklet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Toilet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Toilet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Hauler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Hauler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24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Hazardous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header="743" w:footer="955" w:top="1540" w:bottom="1140" w:left="16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239998pt;margin-top:733.25708pt;width:387.88525pt;height:23.479874pt;mso-position-horizontal-relative:page;mso-position-vertical-relative:page;z-index:-177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270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dad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Rd.,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301,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lin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CA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39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Phone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(83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5-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505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Fax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(83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5-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1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333333"/>
                    <w:spacing w:val="0"/>
                    <w:w w:val="100"/>
                  </w:rPr>
                  <w:t>555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229" w:lineRule="exact"/>
                  <w:ind w:left="1315" w:right="1296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w w:val="114"/>
                    </w:rPr>
                    <w:t>ht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w w:val="115"/>
                    </w:rPr>
                    <w:t>tp: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w w:val="100"/>
                    </w:rPr>
                    <w:t>//www.c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7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-1"/>
                      <w:w w:val="111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6"/>
                    </w:rPr>
                    <w:t>ere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1"/>
                      <w:w w:val="106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6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1"/>
                      <w:w w:val="10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6"/>
                    </w:rPr>
                    <w:t>.us/he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1"/>
                      <w:w w:val="10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9"/>
                    </w:rPr>
                    <w:t>th/Envir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1"/>
                      <w:w w:val="10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11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8"/>
                    </w:rPr>
                    <w:t>ment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1"/>
                      <w:w w:val="11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06"/>
                    </w:rPr>
                    <w:t>lHe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1"/>
                      <w:w w:val="10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10"/>
                    </w:rPr>
                    <w:t>lt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33333"/>
                      <w:spacing w:val="0"/>
                      <w:w w:val="11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36.157936pt;width:127.344448pt;height:42.0203pt;mso-position-horizontal-relative:page;mso-position-vertical-relative:page;z-index:-178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Report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State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Hea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2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99"/>
                  </w:rPr>
                  <w:t>Offi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9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9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06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Regarding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E.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4"/>
                  </w:rPr>
                  <w:t>Outbreaks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June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28,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2007</w:t>
                </w:r>
              </w:p>
              <w:p>
                <w:pPr>
                  <w:spacing w:before="0" w:after="0" w:line="206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6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o.monterey.ca.us/health/EnvironmentalHealth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strohaj@co.monterey.ca.us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monterey.ca.us/health/EnvironmentalHealt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ramirezj1</dc:creator>
  <dc:title>Microsoft Word - E.coli lettuce response email version.doc</dc:title>
  <dcterms:created xsi:type="dcterms:W3CDTF">2017-03-31T17:09:33Z</dcterms:created>
  <dcterms:modified xsi:type="dcterms:W3CDTF">2017-03-31T17:09:33Z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2007-06-28T00:00:00Z</vt:filetime>
  </property>
  <property fmtid="{D5CDD505-2E9C-101B-9397-08002B2CF9AE}" pid="3" name="LastSaved">
    <vt:filetime>2017-04-01T00:00:00Z</vt:filetime>
  </property>
</Properties>
</file>